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74C" w:rsidRPr="00FD4E47" w:rsidRDefault="005E574C" w:rsidP="005E574C">
      <w:pPr>
        <w:widowControl/>
        <w:spacing w:line="525" w:lineRule="atLeast"/>
        <w:jc w:val="center"/>
        <w:rPr>
          <w:rFonts w:asciiTheme="minorEastAsia" w:hAnsiTheme="minorEastAsia" w:cs="Tahoma"/>
          <w:b/>
          <w:kern w:val="0"/>
          <w:sz w:val="44"/>
          <w:szCs w:val="44"/>
        </w:rPr>
      </w:pPr>
      <w:r w:rsidRPr="00FD4E47">
        <w:rPr>
          <w:rFonts w:asciiTheme="minorEastAsia" w:hAnsiTheme="minorEastAsia" w:cs="Tahoma" w:hint="eastAsia"/>
          <w:b/>
          <w:kern w:val="0"/>
          <w:sz w:val="44"/>
          <w:szCs w:val="44"/>
        </w:rPr>
        <w:t>科技部关于发布国家重点研发计划 “数学和应用研究”等“十四五” 重点专项2021年度项目申报指南的通知</w:t>
      </w:r>
    </w:p>
    <w:p w:rsidR="005E574C" w:rsidRPr="005E574C" w:rsidRDefault="005E574C" w:rsidP="005E574C">
      <w:pPr>
        <w:widowControl/>
        <w:spacing w:line="600" w:lineRule="atLeast"/>
        <w:jc w:val="center"/>
        <w:rPr>
          <w:rFonts w:ascii="Tahoma" w:eastAsia="宋体" w:hAnsi="Tahoma" w:cs="Tahoma"/>
          <w:color w:val="999999"/>
          <w:kern w:val="0"/>
          <w:sz w:val="18"/>
          <w:szCs w:val="18"/>
        </w:rPr>
      </w:pPr>
      <w:r w:rsidRPr="005E574C">
        <w:rPr>
          <w:rFonts w:ascii="Tahoma" w:eastAsia="宋体" w:hAnsi="Tahoma" w:cs="Tahoma"/>
          <w:color w:val="999999"/>
          <w:kern w:val="0"/>
          <w:sz w:val="18"/>
          <w:szCs w:val="18"/>
        </w:rPr>
        <w:t>发布时间：</w:t>
      </w:r>
      <w:r w:rsidRPr="005E574C">
        <w:rPr>
          <w:rFonts w:ascii="Tahoma" w:eastAsia="宋体" w:hAnsi="Tahoma" w:cs="Tahoma"/>
          <w:color w:val="999999"/>
          <w:kern w:val="0"/>
          <w:sz w:val="18"/>
          <w:szCs w:val="18"/>
        </w:rPr>
        <w:t xml:space="preserve"> 2021</w:t>
      </w:r>
      <w:r w:rsidRPr="005E574C">
        <w:rPr>
          <w:rFonts w:ascii="Tahoma" w:eastAsia="宋体" w:hAnsi="Tahoma" w:cs="Tahoma"/>
          <w:color w:val="999999"/>
          <w:kern w:val="0"/>
          <w:sz w:val="18"/>
          <w:szCs w:val="18"/>
        </w:rPr>
        <w:t>年</w:t>
      </w:r>
      <w:r w:rsidRPr="005E574C">
        <w:rPr>
          <w:rFonts w:ascii="Tahoma" w:eastAsia="宋体" w:hAnsi="Tahoma" w:cs="Tahoma"/>
          <w:color w:val="999999"/>
          <w:kern w:val="0"/>
          <w:sz w:val="18"/>
          <w:szCs w:val="18"/>
        </w:rPr>
        <w:t>05</w:t>
      </w:r>
      <w:r w:rsidRPr="005E574C">
        <w:rPr>
          <w:rFonts w:ascii="Tahoma" w:eastAsia="宋体" w:hAnsi="Tahoma" w:cs="Tahoma"/>
          <w:color w:val="999999"/>
          <w:kern w:val="0"/>
          <w:sz w:val="18"/>
          <w:szCs w:val="18"/>
        </w:rPr>
        <w:t>月</w:t>
      </w:r>
      <w:r w:rsidRPr="005E574C">
        <w:rPr>
          <w:rFonts w:ascii="Tahoma" w:eastAsia="宋体" w:hAnsi="Tahoma" w:cs="Tahoma"/>
          <w:color w:val="999999"/>
          <w:kern w:val="0"/>
          <w:sz w:val="18"/>
          <w:szCs w:val="18"/>
        </w:rPr>
        <w:t>10</w:t>
      </w:r>
      <w:r w:rsidRPr="005E574C">
        <w:rPr>
          <w:rFonts w:ascii="Tahoma" w:eastAsia="宋体" w:hAnsi="Tahoma" w:cs="Tahoma"/>
          <w:color w:val="999999"/>
          <w:kern w:val="0"/>
          <w:sz w:val="18"/>
          <w:szCs w:val="18"/>
        </w:rPr>
        <w:t>日</w:t>
      </w:r>
      <w:r w:rsidRPr="005E574C">
        <w:rPr>
          <w:rFonts w:ascii="Tahoma" w:eastAsia="宋体" w:hAnsi="Tahoma" w:cs="Tahoma"/>
          <w:color w:val="999999"/>
          <w:kern w:val="0"/>
          <w:sz w:val="18"/>
          <w:szCs w:val="18"/>
        </w:rPr>
        <w:t>    </w:t>
      </w:r>
      <w:r w:rsidRPr="005E574C">
        <w:rPr>
          <w:rFonts w:ascii="Tahoma" w:eastAsia="宋体" w:hAnsi="Tahoma" w:cs="Tahoma"/>
          <w:color w:val="999999"/>
          <w:kern w:val="0"/>
          <w:sz w:val="18"/>
          <w:szCs w:val="18"/>
        </w:rPr>
        <w:t>来源：科学技术部</w:t>
      </w:r>
    </w:p>
    <w:p w:rsidR="005E574C" w:rsidRPr="005E574C" w:rsidRDefault="005E574C" w:rsidP="005E574C">
      <w:pPr>
        <w:widowControl/>
        <w:spacing w:line="450" w:lineRule="atLeast"/>
        <w:jc w:val="center"/>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国科发资〔2021〕131号</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各省、自治区、直辖市及计划单列市科技厅（委、局），新疆生产建设兵团科技局，国务院各有关部门，各有关单位：</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十四五”国家重点研发计划深入贯彻落实党的十九届五中全会精神和“十四五”规划，坚持“四个面向”总要求，积极探索“揭榜挂帅”等科技管理改革举措，全面提升科研投入绩效。根据《国家重点研发计划管理暂行办法》和组织管理相关要求，现将“数学和应用研究”等“十四五”重点专项2021年度项目申报指南予以公布。请根据指南要求组织项目申报工作。有关事项通知如下。</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一、项目组织申报工作流程</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1. 申报单位根据指南方向的研究内容以项目形式组织申报，项目可下设课题。项目应整体申报，须覆盖相应指南方向的全部考核指标。项目设1名负责人，每个课题设1名负责人，项目负责人可担任其中1个课题的负责人。</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2. 项目组织实施应整合优势创新团队，聚焦指南任务，强化基础研究、共性关键技术研发和典型应用示范各项任务间的统筹衔接，集中力量，联合攻关。</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lastRenderedPageBreak/>
        <w:t>   3. 国家重点研发计划项目申报过程分为预申报、正式申报两个环节，具体工作流程如下。</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填写预申报书。项目申报单位根据指南相关申报要求，通过国家科技管理信息系统公共服务平台（http://service.most.gov.cn，以下简称“国科管系统”）填写并提交3000字左右的项目预申报书，详细说明申报项目的目标和指标，简要说明创新思路、技术路线和研究基础。从指南发布日到预申报书受理截止日不少于50天。</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预申报书应包括相关协议和承诺。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关于进一步弘扬科学家精神加强作风和学风建设的意见》要求，加强对申报材料审核把关，杜绝夸大不实，甚至弄虚作假。</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预申报书须经相关单位推荐。各推荐单位加强对所推荐的项目申报材料审核把关，按时将推荐项目通过国科管系统统一报送。</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专业机构受理预申报书并组织首轮评审。为确保合理的竞争度，对于非定向申报的单个指南方向，若申报团队数量不多于拟支持的项目数量，该指南方向不启动后续项目评审立项程序，择期重新研究发布指南。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lastRenderedPageBreak/>
        <w:t>   ——填写正式申报书。对于通过首轮评审和直接进入答辩评审的项目申请，通过国科管系统填写并提交项目正式申报书，正式申报书受理时间为30天。</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专业机构受理正式申报书并组织答辩评审。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关键节点考核评估，根据评估结果确定后续支持方式。</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二、组织申报的推荐单位</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1. 国务院有关部门科技主管司局；</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2. 各省、自治区、直辖市、计划单列市及新疆生产建设兵团科技主管部门；</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3. 原工业部门转制成立的行业协会；</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4. 纳入科技部试点范围并且评估结果为A类的产业技术创新战略联盟，以及纳入科技部、财政部开展的科技服务业创新发展行业试点联盟。</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5. 港澳科研单位牵头申报的项目，分别由香港创新科技署、澳门科学技术发展基金按要求组织推荐。</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各推荐单位应在本单位职能和业务范围内推荐，并对所推荐项目的真实性等负责。推荐单位名单在国科管系统上公开发布。</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三、申报资格要求</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lastRenderedPageBreak/>
        <w:t>   1. 牵头申报单位和参与单位应为中国大陆境内注册的科研院所、高等学校和企业等（以下简称内地单位），或由内地与香港、内地与澳门科技合作委员会协商确定的港澳科研单位（名单见附件1）。内地单位应具有独立法人资格，注册时间为2020年6月30日前，有较强的科技研发能力和条件，运行管理规范。国家机关不得牵头或参与申报。</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项目牵头申报单位、参与单位以及团队成员诚信状况良好，无在惩戒执行期内的科研严重失信行为记录和相关社会领域信用“黑名单”记录。</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申报单位同一个项目只能通过单个推荐单位申报，不得多头申报和重复申报。</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2. 项目（课题）负责人须具有高级职称或博士学位，1961年1月1日以后出生，每年用于项目的工作时间不得少于6个月。港澳申报人员应爱国爱港、爱国爱澳。</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3. 项目（课题）负责人原则上应为该项目（课题）主体研究思路的提出者和实际主持研究的科技人员。中央和地方各级国家机关及港澳特别行政区的公务人员（包括行使科技计划管理职能的其他人员）不得申报项目（课题）。</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4. 项目（课题）负责人限申报1个项目（课题）；国家科技重大专项、国家重点研发计划、科技创新2030—重大项目的在研项目负责人不得牵头或参与申报项目（课题），课题负责人可参与申报项目（课题）。</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项目（课题）负责人、项目骨干的申报项目（课题）和国家科技重大专项、国家重点研发计划、科技创新2030—重大项目在研项目（课题）总数不得超过2个。国家科技重大专项、国家重点研发计划、科技创新2030</w:t>
      </w:r>
      <w:r w:rsidRPr="005E574C">
        <w:rPr>
          <w:rFonts w:ascii="宋体" w:eastAsia="宋体" w:hAnsi="宋体" w:cs="Tahoma" w:hint="eastAsia"/>
          <w:color w:val="444444"/>
          <w:kern w:val="0"/>
          <w:sz w:val="26"/>
          <w:szCs w:val="26"/>
        </w:rPr>
        <w:lastRenderedPageBreak/>
        <w:t>—重大项目的在研项目（课题）负责人和项目骨干不得因申报新项目而退出在研项目；退出项目研发团队后，在原项目执行期内原则上不得牵头或参与申报新的国家重点研发计划项目。</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项目任务书执行期（包括延期后的执行期）到2021年12月31日之前的在研项目（含任务或课题）不在限项范围内。</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5. 参与重点专项实施方案或本年度项目指南编制的专家，原则上不能申报该重点专项项目（课题）。</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6. 受聘于内地单位的外籍科学家及港、澳、台地区科学家可作为项目（课题）负责人，全职受聘人员须由内地聘用单位提供全职聘用的有效材料，非全职受聘人员须由双方单位同时提供聘用的有效材料，并作为项目预申报材料一并提交。</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7. 申报项目受理后，原则上不能更改申报单位和负责人。</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8. 项目具体申报要求详见各申报指南，有特殊规定的，从其规定。</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各申报单位在正式提交项目申报书前可利用国科管系统查询相关科研人员承担国家科技重大专项、国家重点研发计划重点专项、科技创新2030—重大项目在研项目（含任务或课题）情况，避免重复申报。</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四、项目管理改革举措</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1. 关于“揭榜挂帅”项目。为切实提升科研投入绩效、强化重大创新成果的“实战性”，“十四五”重点研发计划聚焦国家战略亟需、应用导向鲜明、最终用户明确的攻关任务，设立“揭榜挂帅”项目。突出最终用户作用，实施签订“军令状”“里程碑”考核等管理方式。对揭榜单位无注册时间要求，对揭榜团队负责人无年龄、学历和职称要求，鼓励有信</w:t>
      </w:r>
      <w:r w:rsidRPr="005E574C">
        <w:rPr>
          <w:rFonts w:ascii="宋体" w:eastAsia="宋体" w:hAnsi="宋体" w:cs="Tahoma" w:hint="eastAsia"/>
          <w:color w:val="444444"/>
          <w:kern w:val="0"/>
          <w:sz w:val="26"/>
          <w:szCs w:val="26"/>
        </w:rPr>
        <w:lastRenderedPageBreak/>
        <w:t>心、有能力组织好关键核心技术攻坚的优势团队积极申报。明确榜单任务资助额度，简化预算编制，经费管理探索实行“负面清单”。</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2. 关于青年科学家项目。为给青年科研人员创造更多机会组织实施国家目标导向的重大研发任务，重点研发计划在更大范围内设立青年科学家项目。根据领域和专项特点，采取专设青年科学家项目或项目下专设青年科学家课题等多种方式。青年科学家项目不下设课题，原则上不再组织预算评估，鼓励青年科学家大胆探索更具创新性和颠覆性的新方法、新路径，更好服务于专项总体目标的实现。</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3. 关于部省联动。部分专项任务将结合国家重大战略部署和区域产业发展重大需求，采取部省联动方式实施，由部门和地方共同凝炼需求、联合投入、协同管理，地方出台专门政策承接项目成果，在项目组织实施中一体化推动重大科技成果产出和落地转化。</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五、具体申报方式</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1. 网上填报。请各申报单位按要求通过国科管系统进行网上填报。专业机构将以网上填报的申报书作为后续形式审查、项目评审的依据。申报材料中所需的附件材料，全部以电子扫描件上传。确因疫情影响暂时无法提供的，请上传依托单位出具的说明材料扫描件，专业机构将根据情况通知补交。</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项目申报单位网上填报预申报书的受理时间为：2021年6月1日8:00至7月7日16:00。进入答辩评审环节的申报项目，由申报单位按要求填报正式申报书，并通过国科管系统提交，具体时间和有关要求另行通知。</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lastRenderedPageBreak/>
        <w:t>   2. 组织推荐。请各推荐单位于2021年7月15日16:00前通过国科管系统逐项确认推荐项目，并将加盖推荐单位公章的推荐函以电子扫描件上传。</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3. 技术咨询电话及邮箱：</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010-58882999（中继线），program@istic.ac.cn</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4. 业务咨询电话：</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（1）“数学和应用研究”重点专项咨询电话：010-68104460</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（2）“干细胞研究与器官修复”重点专项咨询电话：010-88225199，010-88225123</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（3）“纳米前沿”重点专项咨询电话：010-68104484</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（4）“生物大分子与微生物组”重点专项咨询电话：010-68104344</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（5）“物态调控”重点专项咨询电话：010-68104460</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（6）“催化科学”重点专项咨询电话：010-68104776</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（7）“工程科学与综合交叉”重点专项咨询电话：010-68104823</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（8）“大科学装置前沿研究”重点专项咨询电话：010-68104776</w:t>
      </w:r>
    </w:p>
    <w:p w:rsidR="005E574C" w:rsidRPr="005E574C" w:rsidRDefault="00D14A0A" w:rsidP="005E574C">
      <w:pPr>
        <w:widowControl/>
        <w:spacing w:line="450" w:lineRule="atLeast"/>
        <w:jc w:val="left"/>
        <w:rPr>
          <w:rFonts w:ascii="宋体" w:eastAsia="宋体" w:hAnsi="宋体" w:cs="Tahoma"/>
          <w:color w:val="444444"/>
          <w:kern w:val="0"/>
          <w:sz w:val="26"/>
          <w:szCs w:val="26"/>
        </w:rPr>
      </w:pPr>
      <w:r w:rsidRPr="00D14A0A">
        <w:rPr>
          <w:rFonts w:ascii="宋体" w:eastAsia="宋体" w:hAnsi="宋体" w:cs="Tahoma"/>
          <w:color w:val="444444"/>
          <w:kern w:val="0"/>
          <w:sz w:val="26"/>
          <w:szCs w:val="26"/>
        </w:rPr>
        <w:pict>
          <v:rect id="_x0000_i1025" style="width:0;height:1.5pt" o:hralign="center" o:hrstd="t" o:hr="t" fillcolor="#a0a0a0" stroked="f"/>
        </w:pic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附件：</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1.</w:t>
      </w:r>
      <w:hyperlink r:id="rId6" w:history="1">
        <w:r w:rsidRPr="005E574C">
          <w:rPr>
            <w:rFonts w:ascii="宋体" w:eastAsia="宋体" w:hAnsi="宋体" w:cs="Tahoma" w:hint="eastAsia"/>
            <w:color w:val="0000FF"/>
            <w:kern w:val="0"/>
            <w:sz w:val="26"/>
            <w:u w:val="single"/>
          </w:rPr>
          <w:t xml:space="preserve"> 内地与香港、内地与澳门科技合作委员会协商确定的港澳科研单位名单</w:t>
        </w:r>
      </w:hyperlink>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2.</w:t>
      </w:r>
      <w:hyperlink r:id="rId7" w:history="1">
        <w:r w:rsidRPr="005E574C">
          <w:rPr>
            <w:rFonts w:ascii="宋体" w:eastAsia="宋体" w:hAnsi="宋体" w:cs="Tahoma" w:hint="eastAsia"/>
            <w:color w:val="0000FF"/>
            <w:kern w:val="0"/>
            <w:sz w:val="26"/>
            <w:u w:val="single"/>
          </w:rPr>
          <w:t>“数学和应用研究”重点专项2021年度项目申报指南和“揭榜挂帅”榜单</w:t>
        </w:r>
      </w:hyperlink>
      <w:r w:rsidRPr="005E574C">
        <w:rPr>
          <w:rFonts w:ascii="宋体" w:eastAsia="宋体" w:hAnsi="宋体" w:cs="Tahoma" w:hint="eastAsia"/>
          <w:color w:val="444444"/>
          <w:kern w:val="0"/>
          <w:sz w:val="26"/>
          <w:szCs w:val="26"/>
        </w:rPr>
        <w:t>（</w:t>
      </w:r>
      <w:hyperlink r:id="rId8"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9"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lastRenderedPageBreak/>
        <w:t>3.</w:t>
      </w:r>
      <w:hyperlink r:id="rId10" w:history="1">
        <w:r w:rsidRPr="005E574C">
          <w:rPr>
            <w:rFonts w:ascii="宋体" w:eastAsia="宋体" w:hAnsi="宋体" w:cs="Tahoma" w:hint="eastAsia"/>
            <w:color w:val="0000FF"/>
            <w:kern w:val="0"/>
            <w:sz w:val="26"/>
            <w:u w:val="single"/>
          </w:rPr>
          <w:t>“干细胞研究与器官修复”重点专项2021年度项目申报指南</w:t>
        </w:r>
      </w:hyperlink>
      <w:r w:rsidRPr="005E574C">
        <w:rPr>
          <w:rFonts w:ascii="宋体" w:eastAsia="宋体" w:hAnsi="宋体" w:cs="Tahoma" w:hint="eastAsia"/>
          <w:color w:val="444444"/>
          <w:kern w:val="0"/>
          <w:sz w:val="26"/>
          <w:szCs w:val="26"/>
        </w:rPr>
        <w:t>（</w:t>
      </w:r>
      <w:hyperlink r:id="rId11"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12"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4.</w:t>
      </w:r>
      <w:hyperlink r:id="rId13" w:history="1">
        <w:r w:rsidRPr="005E574C">
          <w:rPr>
            <w:rFonts w:ascii="宋体" w:eastAsia="宋体" w:hAnsi="宋体" w:cs="Tahoma" w:hint="eastAsia"/>
            <w:color w:val="0000FF"/>
            <w:kern w:val="0"/>
            <w:sz w:val="26"/>
            <w:u w:val="single"/>
          </w:rPr>
          <w:t>“纳米前沿”重点专项2021年度项目申报指南</w:t>
        </w:r>
      </w:hyperlink>
      <w:r w:rsidRPr="005E574C">
        <w:rPr>
          <w:rFonts w:ascii="宋体" w:eastAsia="宋体" w:hAnsi="宋体" w:cs="Tahoma" w:hint="eastAsia"/>
          <w:color w:val="444444"/>
          <w:kern w:val="0"/>
          <w:sz w:val="26"/>
          <w:szCs w:val="26"/>
        </w:rPr>
        <w:t>（</w:t>
      </w:r>
      <w:hyperlink r:id="rId14"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15"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5.</w:t>
      </w:r>
      <w:hyperlink r:id="rId16" w:history="1">
        <w:r w:rsidRPr="005E574C">
          <w:rPr>
            <w:rFonts w:ascii="宋体" w:eastAsia="宋体" w:hAnsi="宋体" w:cs="Tahoma" w:hint="eastAsia"/>
            <w:color w:val="0000FF"/>
            <w:kern w:val="0"/>
            <w:sz w:val="26"/>
            <w:u w:val="single"/>
          </w:rPr>
          <w:t>“生物大分子与微生物组”重点专项2021年度项目申报指南</w:t>
        </w:r>
      </w:hyperlink>
      <w:r w:rsidRPr="005E574C">
        <w:rPr>
          <w:rFonts w:ascii="宋体" w:eastAsia="宋体" w:hAnsi="宋体" w:cs="Tahoma" w:hint="eastAsia"/>
          <w:color w:val="444444"/>
          <w:kern w:val="0"/>
          <w:sz w:val="26"/>
          <w:szCs w:val="26"/>
        </w:rPr>
        <w:t>（</w:t>
      </w:r>
      <w:hyperlink r:id="rId17"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18"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6.</w:t>
      </w:r>
      <w:hyperlink r:id="rId19" w:history="1">
        <w:r w:rsidRPr="005E574C">
          <w:rPr>
            <w:rFonts w:ascii="宋体" w:eastAsia="宋体" w:hAnsi="宋体" w:cs="Tahoma" w:hint="eastAsia"/>
            <w:color w:val="0000FF"/>
            <w:kern w:val="0"/>
            <w:sz w:val="26"/>
            <w:u w:val="single"/>
          </w:rPr>
          <w:t>“物态调控”重点专项2021年度项目申报指南</w:t>
        </w:r>
      </w:hyperlink>
      <w:r w:rsidRPr="005E574C">
        <w:rPr>
          <w:rFonts w:ascii="宋体" w:eastAsia="宋体" w:hAnsi="宋体" w:cs="Tahoma" w:hint="eastAsia"/>
          <w:color w:val="444444"/>
          <w:kern w:val="0"/>
          <w:sz w:val="26"/>
          <w:szCs w:val="26"/>
        </w:rPr>
        <w:t>（</w:t>
      </w:r>
      <w:hyperlink r:id="rId20"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21"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7.</w:t>
      </w:r>
      <w:hyperlink r:id="rId22" w:history="1">
        <w:r w:rsidRPr="005E574C">
          <w:rPr>
            <w:rFonts w:ascii="宋体" w:eastAsia="宋体" w:hAnsi="宋体" w:cs="Tahoma" w:hint="eastAsia"/>
            <w:color w:val="0000FF"/>
            <w:kern w:val="0"/>
            <w:sz w:val="26"/>
            <w:u w:val="single"/>
          </w:rPr>
          <w:t>“催化科学”重点专项2021年度项目申报指南</w:t>
        </w:r>
      </w:hyperlink>
      <w:r w:rsidRPr="005E574C">
        <w:rPr>
          <w:rFonts w:ascii="宋体" w:eastAsia="宋体" w:hAnsi="宋体" w:cs="Tahoma" w:hint="eastAsia"/>
          <w:color w:val="444444"/>
          <w:kern w:val="0"/>
          <w:sz w:val="26"/>
          <w:szCs w:val="26"/>
        </w:rPr>
        <w:t>（</w:t>
      </w:r>
      <w:hyperlink r:id="rId23"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24"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8.</w:t>
      </w:r>
      <w:hyperlink r:id="rId25" w:history="1">
        <w:r w:rsidRPr="005E574C">
          <w:rPr>
            <w:rFonts w:ascii="宋体" w:eastAsia="宋体" w:hAnsi="宋体" w:cs="Tahoma" w:hint="eastAsia"/>
            <w:color w:val="0000FF"/>
            <w:kern w:val="0"/>
            <w:sz w:val="26"/>
            <w:u w:val="single"/>
          </w:rPr>
          <w:t>“工程科学与综合交叉”重点专项2021年度项目申报指南</w:t>
        </w:r>
      </w:hyperlink>
      <w:r w:rsidRPr="005E574C">
        <w:rPr>
          <w:rFonts w:ascii="宋体" w:eastAsia="宋体" w:hAnsi="宋体" w:cs="Tahoma" w:hint="eastAsia"/>
          <w:color w:val="444444"/>
          <w:kern w:val="0"/>
          <w:sz w:val="26"/>
          <w:szCs w:val="26"/>
        </w:rPr>
        <w:t>（</w:t>
      </w:r>
      <w:hyperlink r:id="rId26"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27"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9.</w:t>
      </w:r>
      <w:hyperlink r:id="rId28" w:history="1">
        <w:r w:rsidRPr="005E574C">
          <w:rPr>
            <w:rFonts w:ascii="宋体" w:eastAsia="宋体" w:hAnsi="宋体" w:cs="Tahoma" w:hint="eastAsia"/>
            <w:color w:val="0000FF"/>
            <w:kern w:val="0"/>
            <w:sz w:val="26"/>
            <w:u w:val="single"/>
          </w:rPr>
          <w:t>“大科学装置前沿研究”重点专项2021年度项目申报指南</w:t>
        </w:r>
      </w:hyperlink>
      <w:r w:rsidRPr="005E574C">
        <w:rPr>
          <w:rFonts w:ascii="宋体" w:eastAsia="宋体" w:hAnsi="宋体" w:cs="Tahoma" w:hint="eastAsia"/>
          <w:color w:val="444444"/>
          <w:kern w:val="0"/>
          <w:sz w:val="26"/>
          <w:szCs w:val="26"/>
        </w:rPr>
        <w:t>（</w:t>
      </w:r>
      <w:hyperlink r:id="rId29" w:history="1">
        <w:r w:rsidRPr="005E574C">
          <w:rPr>
            <w:rFonts w:ascii="宋体" w:eastAsia="宋体" w:hAnsi="宋体" w:cs="Tahoma" w:hint="eastAsia"/>
            <w:color w:val="0000FF"/>
            <w:kern w:val="0"/>
            <w:sz w:val="26"/>
            <w:u w:val="single"/>
          </w:rPr>
          <w:t>形式审查条件要求</w:t>
        </w:r>
      </w:hyperlink>
      <w:r w:rsidRPr="005E574C">
        <w:rPr>
          <w:rFonts w:ascii="宋体" w:eastAsia="宋体" w:hAnsi="宋体" w:cs="Tahoma" w:hint="eastAsia"/>
          <w:color w:val="444444"/>
          <w:kern w:val="0"/>
          <w:sz w:val="26"/>
          <w:szCs w:val="26"/>
        </w:rPr>
        <w:t>、</w:t>
      </w:r>
      <w:hyperlink r:id="rId30" w:history="1">
        <w:r w:rsidRPr="005E574C">
          <w:rPr>
            <w:rFonts w:ascii="宋体" w:eastAsia="宋体" w:hAnsi="宋体" w:cs="Tahoma" w:hint="eastAsia"/>
            <w:color w:val="0000FF"/>
            <w:kern w:val="0"/>
            <w:sz w:val="26"/>
            <w:u w:val="single"/>
          </w:rPr>
          <w:t>指南编制专家名单</w:t>
        </w:r>
      </w:hyperlink>
      <w:r w:rsidRPr="005E574C">
        <w:rPr>
          <w:rFonts w:ascii="宋体" w:eastAsia="宋体" w:hAnsi="宋体" w:cs="Tahoma" w:hint="eastAsia"/>
          <w:color w:val="444444"/>
          <w:kern w:val="0"/>
          <w:sz w:val="26"/>
          <w:szCs w:val="26"/>
        </w:rPr>
        <w:t>）</w:t>
      </w:r>
    </w:p>
    <w:p w:rsidR="005E574C" w:rsidRPr="005E574C" w:rsidRDefault="005E574C" w:rsidP="005E574C">
      <w:pPr>
        <w:widowControl/>
        <w:spacing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w:t>
      </w:r>
    </w:p>
    <w:p w:rsidR="005E574C" w:rsidRPr="005E574C" w:rsidRDefault="005E574C" w:rsidP="005E574C">
      <w:pPr>
        <w:widowControl/>
        <w:spacing w:line="450" w:lineRule="atLeast"/>
        <w:jc w:val="righ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科技部   </w:t>
      </w:r>
    </w:p>
    <w:p w:rsidR="005E574C" w:rsidRPr="005E574C" w:rsidRDefault="005E574C" w:rsidP="005E574C">
      <w:pPr>
        <w:widowControl/>
        <w:spacing w:line="450" w:lineRule="atLeast"/>
        <w:jc w:val="righ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2021年5月10日</w:t>
      </w:r>
    </w:p>
    <w:p w:rsidR="005E574C" w:rsidRPr="005E574C" w:rsidRDefault="005E574C" w:rsidP="005E574C">
      <w:pPr>
        <w:widowControl/>
        <w:spacing w:before="100" w:beforeAutospacing="1" w:after="100" w:afterAutospacing="1" w:line="450" w:lineRule="atLeast"/>
        <w:jc w:val="left"/>
        <w:rPr>
          <w:rFonts w:ascii="宋体" w:eastAsia="宋体" w:hAnsi="宋体" w:cs="Tahoma"/>
          <w:color w:val="444444"/>
          <w:kern w:val="0"/>
          <w:sz w:val="26"/>
          <w:szCs w:val="26"/>
        </w:rPr>
      </w:pPr>
      <w:r w:rsidRPr="005E574C">
        <w:rPr>
          <w:rFonts w:ascii="宋体" w:eastAsia="宋体" w:hAnsi="宋体" w:cs="Tahoma" w:hint="eastAsia"/>
          <w:color w:val="444444"/>
          <w:kern w:val="0"/>
          <w:sz w:val="26"/>
          <w:szCs w:val="26"/>
        </w:rPr>
        <w:t> </w:t>
      </w:r>
    </w:p>
    <w:p w:rsidR="0055122F" w:rsidRDefault="0055122F"/>
    <w:sectPr w:rsidR="0055122F" w:rsidSect="005512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8B2" w:rsidRDefault="005D38B2" w:rsidP="005E574C">
      <w:r>
        <w:separator/>
      </w:r>
    </w:p>
  </w:endnote>
  <w:endnote w:type="continuationSeparator" w:id="0">
    <w:p w:rsidR="005D38B2" w:rsidRDefault="005D38B2" w:rsidP="005E57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8B2" w:rsidRDefault="005D38B2" w:rsidP="005E574C">
      <w:r>
        <w:separator/>
      </w:r>
    </w:p>
  </w:footnote>
  <w:footnote w:type="continuationSeparator" w:id="0">
    <w:p w:rsidR="005D38B2" w:rsidRDefault="005D38B2" w:rsidP="005E57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574C"/>
    <w:rsid w:val="0055122F"/>
    <w:rsid w:val="005D38B2"/>
    <w:rsid w:val="005E574C"/>
    <w:rsid w:val="009413F8"/>
    <w:rsid w:val="00D14A0A"/>
    <w:rsid w:val="00FD4E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2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57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574C"/>
    <w:rPr>
      <w:sz w:val="18"/>
      <w:szCs w:val="18"/>
    </w:rPr>
  </w:style>
  <w:style w:type="paragraph" w:styleId="a4">
    <w:name w:val="footer"/>
    <w:basedOn w:val="a"/>
    <w:link w:val="Char0"/>
    <w:uiPriority w:val="99"/>
    <w:semiHidden/>
    <w:unhideWhenUsed/>
    <w:rsid w:val="005E57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574C"/>
    <w:rPr>
      <w:sz w:val="18"/>
      <w:szCs w:val="18"/>
    </w:rPr>
  </w:style>
  <w:style w:type="character" w:styleId="a5">
    <w:name w:val="Hyperlink"/>
    <w:basedOn w:val="a0"/>
    <w:uiPriority w:val="99"/>
    <w:semiHidden/>
    <w:unhideWhenUsed/>
    <w:rsid w:val="005E574C"/>
    <w:rPr>
      <w:color w:val="0000FF"/>
      <w:u w:val="single"/>
    </w:rPr>
  </w:style>
  <w:style w:type="paragraph" w:styleId="a6">
    <w:name w:val="Normal (Web)"/>
    <w:basedOn w:val="a"/>
    <w:uiPriority w:val="99"/>
    <w:semiHidden/>
    <w:unhideWhenUsed/>
    <w:rsid w:val="005E57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65766470">
      <w:bodyDiv w:val="1"/>
      <w:marLeft w:val="0"/>
      <w:marRight w:val="0"/>
      <w:marTop w:val="0"/>
      <w:marBottom w:val="0"/>
      <w:divBdr>
        <w:top w:val="none" w:sz="0" w:space="0" w:color="auto"/>
        <w:left w:val="none" w:sz="0" w:space="0" w:color="auto"/>
        <w:bottom w:val="none" w:sz="0" w:space="0" w:color="auto"/>
        <w:right w:val="none" w:sz="0" w:space="0" w:color="auto"/>
      </w:divBdr>
      <w:divsChild>
        <w:div w:id="376128025">
          <w:marLeft w:val="0"/>
          <w:marRight w:val="0"/>
          <w:marTop w:val="150"/>
          <w:marBottom w:val="150"/>
          <w:divBdr>
            <w:top w:val="none" w:sz="0" w:space="0" w:color="auto"/>
            <w:left w:val="none" w:sz="0" w:space="0" w:color="auto"/>
            <w:bottom w:val="none" w:sz="0" w:space="0" w:color="auto"/>
            <w:right w:val="none" w:sz="0" w:space="0" w:color="auto"/>
          </w:divBdr>
          <w:divsChild>
            <w:div w:id="965232332">
              <w:marLeft w:val="0"/>
              <w:marRight w:val="0"/>
              <w:marTop w:val="0"/>
              <w:marBottom w:val="0"/>
              <w:divBdr>
                <w:top w:val="none" w:sz="0" w:space="0" w:color="auto"/>
                <w:left w:val="none" w:sz="0" w:space="0" w:color="auto"/>
                <w:bottom w:val="none" w:sz="0" w:space="0" w:color="auto"/>
                <w:right w:val="none" w:sz="0" w:space="0" w:color="auto"/>
              </w:divBdr>
              <w:divsChild>
                <w:div w:id="578372128">
                  <w:marLeft w:val="0"/>
                  <w:marRight w:val="0"/>
                  <w:marTop w:val="0"/>
                  <w:marBottom w:val="300"/>
                  <w:divBdr>
                    <w:top w:val="none" w:sz="0" w:space="0" w:color="auto"/>
                    <w:left w:val="none" w:sz="0" w:space="0" w:color="auto"/>
                    <w:bottom w:val="dashed" w:sz="6" w:space="0" w:color="999999"/>
                    <w:right w:val="none" w:sz="0" w:space="0" w:color="auto"/>
                  </w:divBdr>
                </w:div>
                <w:div w:id="1548640805">
                  <w:marLeft w:val="0"/>
                  <w:marRight w:val="0"/>
                  <w:marTop w:val="0"/>
                  <w:marBottom w:val="0"/>
                  <w:divBdr>
                    <w:top w:val="none" w:sz="0" w:space="0" w:color="auto"/>
                    <w:left w:val="none" w:sz="0" w:space="0" w:color="auto"/>
                    <w:bottom w:val="none" w:sz="0" w:space="0" w:color="auto"/>
                    <w:right w:val="none" w:sz="0" w:space="0" w:color="auto"/>
                  </w:divBdr>
                  <w:divsChild>
                    <w:div w:id="1452166403">
                      <w:marLeft w:val="0"/>
                      <w:marRight w:val="0"/>
                      <w:marTop w:val="0"/>
                      <w:marBottom w:val="0"/>
                      <w:divBdr>
                        <w:top w:val="none" w:sz="0" w:space="0" w:color="auto"/>
                        <w:left w:val="none" w:sz="0" w:space="0" w:color="auto"/>
                        <w:bottom w:val="none" w:sz="0" w:space="0" w:color="auto"/>
                        <w:right w:val="none" w:sz="0" w:space="0" w:color="auto"/>
                      </w:divBdr>
                    </w:div>
                    <w:div w:id="390233778">
                      <w:marLeft w:val="0"/>
                      <w:marRight w:val="0"/>
                      <w:marTop w:val="0"/>
                      <w:marBottom w:val="0"/>
                      <w:divBdr>
                        <w:top w:val="none" w:sz="0" w:space="0" w:color="auto"/>
                        <w:left w:val="none" w:sz="0" w:space="0" w:color="auto"/>
                        <w:bottom w:val="none" w:sz="0" w:space="0" w:color="auto"/>
                        <w:right w:val="none" w:sz="0" w:space="0" w:color="auto"/>
                      </w:divBdr>
                    </w:div>
                    <w:div w:id="234246257">
                      <w:marLeft w:val="0"/>
                      <w:marRight w:val="0"/>
                      <w:marTop w:val="0"/>
                      <w:marBottom w:val="0"/>
                      <w:divBdr>
                        <w:top w:val="none" w:sz="0" w:space="0" w:color="auto"/>
                        <w:left w:val="none" w:sz="0" w:space="0" w:color="auto"/>
                        <w:bottom w:val="none" w:sz="0" w:space="0" w:color="auto"/>
                        <w:right w:val="none" w:sz="0" w:space="0" w:color="auto"/>
                      </w:divBdr>
                    </w:div>
                    <w:div w:id="263928159">
                      <w:marLeft w:val="0"/>
                      <w:marRight w:val="0"/>
                      <w:marTop w:val="0"/>
                      <w:marBottom w:val="0"/>
                      <w:divBdr>
                        <w:top w:val="none" w:sz="0" w:space="0" w:color="auto"/>
                        <w:left w:val="none" w:sz="0" w:space="0" w:color="auto"/>
                        <w:bottom w:val="none" w:sz="0" w:space="0" w:color="auto"/>
                        <w:right w:val="none" w:sz="0" w:space="0" w:color="auto"/>
                      </w:divBdr>
                    </w:div>
                    <w:div w:id="97070651">
                      <w:marLeft w:val="0"/>
                      <w:marRight w:val="0"/>
                      <w:marTop w:val="0"/>
                      <w:marBottom w:val="0"/>
                      <w:divBdr>
                        <w:top w:val="none" w:sz="0" w:space="0" w:color="auto"/>
                        <w:left w:val="none" w:sz="0" w:space="0" w:color="auto"/>
                        <w:bottom w:val="none" w:sz="0" w:space="0" w:color="auto"/>
                        <w:right w:val="none" w:sz="0" w:space="0" w:color="auto"/>
                      </w:divBdr>
                    </w:div>
                    <w:div w:id="523399964">
                      <w:marLeft w:val="0"/>
                      <w:marRight w:val="0"/>
                      <w:marTop w:val="0"/>
                      <w:marBottom w:val="0"/>
                      <w:divBdr>
                        <w:top w:val="none" w:sz="0" w:space="0" w:color="auto"/>
                        <w:left w:val="none" w:sz="0" w:space="0" w:color="auto"/>
                        <w:bottom w:val="none" w:sz="0" w:space="0" w:color="auto"/>
                        <w:right w:val="none" w:sz="0" w:space="0" w:color="auto"/>
                      </w:divBdr>
                    </w:div>
                    <w:div w:id="902105524">
                      <w:marLeft w:val="0"/>
                      <w:marRight w:val="0"/>
                      <w:marTop w:val="0"/>
                      <w:marBottom w:val="0"/>
                      <w:divBdr>
                        <w:top w:val="none" w:sz="0" w:space="0" w:color="auto"/>
                        <w:left w:val="none" w:sz="0" w:space="0" w:color="auto"/>
                        <w:bottom w:val="none" w:sz="0" w:space="0" w:color="auto"/>
                        <w:right w:val="none" w:sz="0" w:space="0" w:color="auto"/>
                      </w:divBdr>
                    </w:div>
                    <w:div w:id="1234924474">
                      <w:marLeft w:val="0"/>
                      <w:marRight w:val="0"/>
                      <w:marTop w:val="0"/>
                      <w:marBottom w:val="0"/>
                      <w:divBdr>
                        <w:top w:val="none" w:sz="0" w:space="0" w:color="auto"/>
                        <w:left w:val="none" w:sz="0" w:space="0" w:color="auto"/>
                        <w:bottom w:val="none" w:sz="0" w:space="0" w:color="auto"/>
                        <w:right w:val="none" w:sz="0" w:space="0" w:color="auto"/>
                      </w:divBdr>
                    </w:div>
                    <w:div w:id="1603874350">
                      <w:marLeft w:val="0"/>
                      <w:marRight w:val="0"/>
                      <w:marTop w:val="0"/>
                      <w:marBottom w:val="0"/>
                      <w:divBdr>
                        <w:top w:val="none" w:sz="0" w:space="0" w:color="auto"/>
                        <w:left w:val="none" w:sz="0" w:space="0" w:color="auto"/>
                        <w:bottom w:val="none" w:sz="0" w:space="0" w:color="auto"/>
                        <w:right w:val="none" w:sz="0" w:space="0" w:color="auto"/>
                      </w:divBdr>
                    </w:div>
                    <w:div w:id="673841750">
                      <w:marLeft w:val="0"/>
                      <w:marRight w:val="0"/>
                      <w:marTop w:val="0"/>
                      <w:marBottom w:val="0"/>
                      <w:divBdr>
                        <w:top w:val="none" w:sz="0" w:space="0" w:color="auto"/>
                        <w:left w:val="none" w:sz="0" w:space="0" w:color="auto"/>
                        <w:bottom w:val="none" w:sz="0" w:space="0" w:color="auto"/>
                        <w:right w:val="none" w:sz="0" w:space="0" w:color="auto"/>
                      </w:divBdr>
                    </w:div>
                    <w:div w:id="639697275">
                      <w:marLeft w:val="0"/>
                      <w:marRight w:val="0"/>
                      <w:marTop w:val="0"/>
                      <w:marBottom w:val="0"/>
                      <w:divBdr>
                        <w:top w:val="none" w:sz="0" w:space="0" w:color="auto"/>
                        <w:left w:val="none" w:sz="0" w:space="0" w:color="auto"/>
                        <w:bottom w:val="none" w:sz="0" w:space="0" w:color="auto"/>
                        <w:right w:val="none" w:sz="0" w:space="0" w:color="auto"/>
                      </w:divBdr>
                    </w:div>
                    <w:div w:id="1167941652">
                      <w:marLeft w:val="0"/>
                      <w:marRight w:val="0"/>
                      <w:marTop w:val="0"/>
                      <w:marBottom w:val="0"/>
                      <w:divBdr>
                        <w:top w:val="none" w:sz="0" w:space="0" w:color="auto"/>
                        <w:left w:val="none" w:sz="0" w:space="0" w:color="auto"/>
                        <w:bottom w:val="none" w:sz="0" w:space="0" w:color="auto"/>
                        <w:right w:val="none" w:sz="0" w:space="0" w:color="auto"/>
                      </w:divBdr>
                    </w:div>
                    <w:div w:id="2086107799">
                      <w:marLeft w:val="0"/>
                      <w:marRight w:val="0"/>
                      <w:marTop w:val="0"/>
                      <w:marBottom w:val="0"/>
                      <w:divBdr>
                        <w:top w:val="none" w:sz="0" w:space="0" w:color="auto"/>
                        <w:left w:val="none" w:sz="0" w:space="0" w:color="auto"/>
                        <w:bottom w:val="none" w:sz="0" w:space="0" w:color="auto"/>
                        <w:right w:val="none" w:sz="0" w:space="0" w:color="auto"/>
                      </w:divBdr>
                    </w:div>
                    <w:div w:id="616764628">
                      <w:marLeft w:val="0"/>
                      <w:marRight w:val="0"/>
                      <w:marTop w:val="0"/>
                      <w:marBottom w:val="0"/>
                      <w:divBdr>
                        <w:top w:val="none" w:sz="0" w:space="0" w:color="auto"/>
                        <w:left w:val="none" w:sz="0" w:space="0" w:color="auto"/>
                        <w:bottom w:val="none" w:sz="0" w:space="0" w:color="auto"/>
                        <w:right w:val="none" w:sz="0" w:space="0" w:color="auto"/>
                      </w:divBdr>
                    </w:div>
                    <w:div w:id="471752127">
                      <w:marLeft w:val="0"/>
                      <w:marRight w:val="0"/>
                      <w:marTop w:val="0"/>
                      <w:marBottom w:val="0"/>
                      <w:divBdr>
                        <w:top w:val="none" w:sz="0" w:space="0" w:color="auto"/>
                        <w:left w:val="none" w:sz="0" w:space="0" w:color="auto"/>
                        <w:bottom w:val="none" w:sz="0" w:space="0" w:color="auto"/>
                        <w:right w:val="none" w:sz="0" w:space="0" w:color="auto"/>
                      </w:divBdr>
                    </w:div>
                    <w:div w:id="101196199">
                      <w:marLeft w:val="0"/>
                      <w:marRight w:val="0"/>
                      <w:marTop w:val="0"/>
                      <w:marBottom w:val="0"/>
                      <w:divBdr>
                        <w:top w:val="none" w:sz="0" w:space="0" w:color="auto"/>
                        <w:left w:val="none" w:sz="0" w:space="0" w:color="auto"/>
                        <w:bottom w:val="none" w:sz="0" w:space="0" w:color="auto"/>
                        <w:right w:val="none" w:sz="0" w:space="0" w:color="auto"/>
                      </w:divBdr>
                    </w:div>
                    <w:div w:id="342316798">
                      <w:marLeft w:val="0"/>
                      <w:marRight w:val="0"/>
                      <w:marTop w:val="0"/>
                      <w:marBottom w:val="0"/>
                      <w:divBdr>
                        <w:top w:val="none" w:sz="0" w:space="0" w:color="auto"/>
                        <w:left w:val="none" w:sz="0" w:space="0" w:color="auto"/>
                        <w:bottom w:val="none" w:sz="0" w:space="0" w:color="auto"/>
                        <w:right w:val="none" w:sz="0" w:space="0" w:color="auto"/>
                      </w:divBdr>
                    </w:div>
                    <w:div w:id="1900827613">
                      <w:marLeft w:val="0"/>
                      <w:marRight w:val="0"/>
                      <w:marTop w:val="0"/>
                      <w:marBottom w:val="0"/>
                      <w:divBdr>
                        <w:top w:val="none" w:sz="0" w:space="0" w:color="auto"/>
                        <w:left w:val="none" w:sz="0" w:space="0" w:color="auto"/>
                        <w:bottom w:val="none" w:sz="0" w:space="0" w:color="auto"/>
                        <w:right w:val="none" w:sz="0" w:space="0" w:color="auto"/>
                      </w:divBdr>
                    </w:div>
                    <w:div w:id="1605259695">
                      <w:marLeft w:val="0"/>
                      <w:marRight w:val="0"/>
                      <w:marTop w:val="0"/>
                      <w:marBottom w:val="0"/>
                      <w:divBdr>
                        <w:top w:val="none" w:sz="0" w:space="0" w:color="auto"/>
                        <w:left w:val="none" w:sz="0" w:space="0" w:color="auto"/>
                        <w:bottom w:val="none" w:sz="0" w:space="0" w:color="auto"/>
                        <w:right w:val="none" w:sz="0" w:space="0" w:color="auto"/>
                      </w:divBdr>
                    </w:div>
                    <w:div w:id="1179082101">
                      <w:marLeft w:val="0"/>
                      <w:marRight w:val="0"/>
                      <w:marTop w:val="0"/>
                      <w:marBottom w:val="0"/>
                      <w:divBdr>
                        <w:top w:val="none" w:sz="0" w:space="0" w:color="auto"/>
                        <w:left w:val="none" w:sz="0" w:space="0" w:color="auto"/>
                        <w:bottom w:val="none" w:sz="0" w:space="0" w:color="auto"/>
                        <w:right w:val="none" w:sz="0" w:space="0" w:color="auto"/>
                      </w:divBdr>
                    </w:div>
                    <w:div w:id="5400620">
                      <w:marLeft w:val="0"/>
                      <w:marRight w:val="0"/>
                      <w:marTop w:val="0"/>
                      <w:marBottom w:val="0"/>
                      <w:divBdr>
                        <w:top w:val="none" w:sz="0" w:space="0" w:color="auto"/>
                        <w:left w:val="none" w:sz="0" w:space="0" w:color="auto"/>
                        <w:bottom w:val="none" w:sz="0" w:space="0" w:color="auto"/>
                        <w:right w:val="none" w:sz="0" w:space="0" w:color="auto"/>
                      </w:divBdr>
                    </w:div>
                    <w:div w:id="191266564">
                      <w:marLeft w:val="0"/>
                      <w:marRight w:val="0"/>
                      <w:marTop w:val="0"/>
                      <w:marBottom w:val="0"/>
                      <w:divBdr>
                        <w:top w:val="none" w:sz="0" w:space="0" w:color="auto"/>
                        <w:left w:val="none" w:sz="0" w:space="0" w:color="auto"/>
                        <w:bottom w:val="none" w:sz="0" w:space="0" w:color="auto"/>
                        <w:right w:val="none" w:sz="0" w:space="0" w:color="auto"/>
                      </w:divBdr>
                    </w:div>
                    <w:div w:id="1769812680">
                      <w:marLeft w:val="0"/>
                      <w:marRight w:val="0"/>
                      <w:marTop w:val="0"/>
                      <w:marBottom w:val="0"/>
                      <w:divBdr>
                        <w:top w:val="none" w:sz="0" w:space="0" w:color="auto"/>
                        <w:left w:val="none" w:sz="0" w:space="0" w:color="auto"/>
                        <w:bottom w:val="none" w:sz="0" w:space="0" w:color="auto"/>
                        <w:right w:val="none" w:sz="0" w:space="0" w:color="auto"/>
                      </w:divBdr>
                    </w:div>
                    <w:div w:id="804740928">
                      <w:marLeft w:val="0"/>
                      <w:marRight w:val="0"/>
                      <w:marTop w:val="0"/>
                      <w:marBottom w:val="0"/>
                      <w:divBdr>
                        <w:top w:val="none" w:sz="0" w:space="0" w:color="auto"/>
                        <w:left w:val="none" w:sz="0" w:space="0" w:color="auto"/>
                        <w:bottom w:val="none" w:sz="0" w:space="0" w:color="auto"/>
                        <w:right w:val="none" w:sz="0" w:space="0" w:color="auto"/>
                      </w:divBdr>
                    </w:div>
                    <w:div w:id="1372802261">
                      <w:marLeft w:val="0"/>
                      <w:marRight w:val="0"/>
                      <w:marTop w:val="0"/>
                      <w:marBottom w:val="0"/>
                      <w:divBdr>
                        <w:top w:val="none" w:sz="0" w:space="0" w:color="auto"/>
                        <w:left w:val="none" w:sz="0" w:space="0" w:color="auto"/>
                        <w:bottom w:val="none" w:sz="0" w:space="0" w:color="auto"/>
                        <w:right w:val="none" w:sz="0" w:space="0" w:color="auto"/>
                      </w:divBdr>
                    </w:div>
                    <w:div w:id="934483893">
                      <w:marLeft w:val="0"/>
                      <w:marRight w:val="0"/>
                      <w:marTop w:val="0"/>
                      <w:marBottom w:val="0"/>
                      <w:divBdr>
                        <w:top w:val="none" w:sz="0" w:space="0" w:color="auto"/>
                        <w:left w:val="none" w:sz="0" w:space="0" w:color="auto"/>
                        <w:bottom w:val="none" w:sz="0" w:space="0" w:color="auto"/>
                        <w:right w:val="none" w:sz="0" w:space="0" w:color="auto"/>
                      </w:divBdr>
                    </w:div>
                    <w:div w:id="427240278">
                      <w:marLeft w:val="0"/>
                      <w:marRight w:val="0"/>
                      <w:marTop w:val="0"/>
                      <w:marBottom w:val="0"/>
                      <w:divBdr>
                        <w:top w:val="none" w:sz="0" w:space="0" w:color="auto"/>
                        <w:left w:val="none" w:sz="0" w:space="0" w:color="auto"/>
                        <w:bottom w:val="none" w:sz="0" w:space="0" w:color="auto"/>
                        <w:right w:val="none" w:sz="0" w:space="0" w:color="auto"/>
                      </w:divBdr>
                    </w:div>
                    <w:div w:id="503127720">
                      <w:marLeft w:val="0"/>
                      <w:marRight w:val="0"/>
                      <w:marTop w:val="0"/>
                      <w:marBottom w:val="0"/>
                      <w:divBdr>
                        <w:top w:val="none" w:sz="0" w:space="0" w:color="auto"/>
                        <w:left w:val="none" w:sz="0" w:space="0" w:color="auto"/>
                        <w:bottom w:val="none" w:sz="0" w:space="0" w:color="auto"/>
                        <w:right w:val="none" w:sz="0" w:space="0" w:color="auto"/>
                      </w:divBdr>
                    </w:div>
                    <w:div w:id="618411344">
                      <w:marLeft w:val="0"/>
                      <w:marRight w:val="0"/>
                      <w:marTop w:val="0"/>
                      <w:marBottom w:val="0"/>
                      <w:divBdr>
                        <w:top w:val="none" w:sz="0" w:space="0" w:color="auto"/>
                        <w:left w:val="none" w:sz="0" w:space="0" w:color="auto"/>
                        <w:bottom w:val="none" w:sz="0" w:space="0" w:color="auto"/>
                        <w:right w:val="none" w:sz="0" w:space="0" w:color="auto"/>
                      </w:divBdr>
                    </w:div>
                    <w:div w:id="1441998007">
                      <w:marLeft w:val="0"/>
                      <w:marRight w:val="0"/>
                      <w:marTop w:val="0"/>
                      <w:marBottom w:val="0"/>
                      <w:divBdr>
                        <w:top w:val="none" w:sz="0" w:space="0" w:color="auto"/>
                        <w:left w:val="none" w:sz="0" w:space="0" w:color="auto"/>
                        <w:bottom w:val="none" w:sz="0" w:space="0" w:color="auto"/>
                        <w:right w:val="none" w:sz="0" w:space="0" w:color="auto"/>
                      </w:divBdr>
                    </w:div>
                    <w:div w:id="131945160">
                      <w:marLeft w:val="0"/>
                      <w:marRight w:val="0"/>
                      <w:marTop w:val="0"/>
                      <w:marBottom w:val="0"/>
                      <w:divBdr>
                        <w:top w:val="none" w:sz="0" w:space="0" w:color="auto"/>
                        <w:left w:val="none" w:sz="0" w:space="0" w:color="auto"/>
                        <w:bottom w:val="none" w:sz="0" w:space="0" w:color="auto"/>
                        <w:right w:val="none" w:sz="0" w:space="0" w:color="auto"/>
                      </w:divBdr>
                    </w:div>
                    <w:div w:id="1394768719">
                      <w:marLeft w:val="0"/>
                      <w:marRight w:val="0"/>
                      <w:marTop w:val="0"/>
                      <w:marBottom w:val="0"/>
                      <w:divBdr>
                        <w:top w:val="none" w:sz="0" w:space="0" w:color="auto"/>
                        <w:left w:val="none" w:sz="0" w:space="0" w:color="auto"/>
                        <w:bottom w:val="none" w:sz="0" w:space="0" w:color="auto"/>
                        <w:right w:val="none" w:sz="0" w:space="0" w:color="auto"/>
                      </w:divBdr>
                    </w:div>
                    <w:div w:id="888346161">
                      <w:marLeft w:val="0"/>
                      <w:marRight w:val="0"/>
                      <w:marTop w:val="0"/>
                      <w:marBottom w:val="0"/>
                      <w:divBdr>
                        <w:top w:val="none" w:sz="0" w:space="0" w:color="auto"/>
                        <w:left w:val="none" w:sz="0" w:space="0" w:color="auto"/>
                        <w:bottom w:val="none" w:sz="0" w:space="0" w:color="auto"/>
                        <w:right w:val="none" w:sz="0" w:space="0" w:color="auto"/>
                      </w:divBdr>
                    </w:div>
                    <w:div w:id="1473451327">
                      <w:marLeft w:val="0"/>
                      <w:marRight w:val="0"/>
                      <w:marTop w:val="0"/>
                      <w:marBottom w:val="0"/>
                      <w:divBdr>
                        <w:top w:val="none" w:sz="0" w:space="0" w:color="auto"/>
                        <w:left w:val="none" w:sz="0" w:space="0" w:color="auto"/>
                        <w:bottom w:val="none" w:sz="0" w:space="0" w:color="auto"/>
                        <w:right w:val="none" w:sz="0" w:space="0" w:color="auto"/>
                      </w:divBdr>
                    </w:div>
                    <w:div w:id="616184131">
                      <w:marLeft w:val="0"/>
                      <w:marRight w:val="0"/>
                      <w:marTop w:val="0"/>
                      <w:marBottom w:val="0"/>
                      <w:divBdr>
                        <w:top w:val="none" w:sz="0" w:space="0" w:color="auto"/>
                        <w:left w:val="none" w:sz="0" w:space="0" w:color="auto"/>
                        <w:bottom w:val="none" w:sz="0" w:space="0" w:color="auto"/>
                        <w:right w:val="none" w:sz="0" w:space="0" w:color="auto"/>
                      </w:divBdr>
                    </w:div>
                    <w:div w:id="1588266452">
                      <w:marLeft w:val="0"/>
                      <w:marRight w:val="0"/>
                      <w:marTop w:val="0"/>
                      <w:marBottom w:val="0"/>
                      <w:divBdr>
                        <w:top w:val="none" w:sz="0" w:space="0" w:color="auto"/>
                        <w:left w:val="none" w:sz="0" w:space="0" w:color="auto"/>
                        <w:bottom w:val="none" w:sz="0" w:space="0" w:color="auto"/>
                        <w:right w:val="none" w:sz="0" w:space="0" w:color="auto"/>
                      </w:divBdr>
                    </w:div>
                    <w:div w:id="259337961">
                      <w:marLeft w:val="0"/>
                      <w:marRight w:val="0"/>
                      <w:marTop w:val="0"/>
                      <w:marBottom w:val="0"/>
                      <w:divBdr>
                        <w:top w:val="none" w:sz="0" w:space="0" w:color="auto"/>
                        <w:left w:val="none" w:sz="0" w:space="0" w:color="auto"/>
                        <w:bottom w:val="none" w:sz="0" w:space="0" w:color="auto"/>
                        <w:right w:val="none" w:sz="0" w:space="0" w:color="auto"/>
                      </w:divBdr>
                    </w:div>
                    <w:div w:id="908660502">
                      <w:marLeft w:val="0"/>
                      <w:marRight w:val="0"/>
                      <w:marTop w:val="0"/>
                      <w:marBottom w:val="0"/>
                      <w:divBdr>
                        <w:top w:val="none" w:sz="0" w:space="0" w:color="auto"/>
                        <w:left w:val="none" w:sz="0" w:space="0" w:color="auto"/>
                        <w:bottom w:val="none" w:sz="0" w:space="0" w:color="auto"/>
                        <w:right w:val="none" w:sz="0" w:space="0" w:color="auto"/>
                      </w:divBdr>
                    </w:div>
                    <w:div w:id="1357728766">
                      <w:marLeft w:val="0"/>
                      <w:marRight w:val="0"/>
                      <w:marTop w:val="0"/>
                      <w:marBottom w:val="0"/>
                      <w:divBdr>
                        <w:top w:val="none" w:sz="0" w:space="0" w:color="auto"/>
                        <w:left w:val="none" w:sz="0" w:space="0" w:color="auto"/>
                        <w:bottom w:val="none" w:sz="0" w:space="0" w:color="auto"/>
                        <w:right w:val="none" w:sz="0" w:space="0" w:color="auto"/>
                      </w:divBdr>
                    </w:div>
                    <w:div w:id="1888831662">
                      <w:marLeft w:val="0"/>
                      <w:marRight w:val="0"/>
                      <w:marTop w:val="0"/>
                      <w:marBottom w:val="0"/>
                      <w:divBdr>
                        <w:top w:val="none" w:sz="0" w:space="0" w:color="auto"/>
                        <w:left w:val="none" w:sz="0" w:space="0" w:color="auto"/>
                        <w:bottom w:val="none" w:sz="0" w:space="0" w:color="auto"/>
                        <w:right w:val="none" w:sz="0" w:space="0" w:color="auto"/>
                      </w:divBdr>
                    </w:div>
                    <w:div w:id="1335378656">
                      <w:marLeft w:val="0"/>
                      <w:marRight w:val="0"/>
                      <w:marTop w:val="0"/>
                      <w:marBottom w:val="0"/>
                      <w:divBdr>
                        <w:top w:val="none" w:sz="0" w:space="0" w:color="auto"/>
                        <w:left w:val="none" w:sz="0" w:space="0" w:color="auto"/>
                        <w:bottom w:val="none" w:sz="0" w:space="0" w:color="auto"/>
                        <w:right w:val="none" w:sz="0" w:space="0" w:color="auto"/>
                      </w:divBdr>
                    </w:div>
                    <w:div w:id="377630582">
                      <w:marLeft w:val="0"/>
                      <w:marRight w:val="0"/>
                      <w:marTop w:val="0"/>
                      <w:marBottom w:val="0"/>
                      <w:divBdr>
                        <w:top w:val="none" w:sz="0" w:space="0" w:color="auto"/>
                        <w:left w:val="none" w:sz="0" w:space="0" w:color="auto"/>
                        <w:bottom w:val="none" w:sz="0" w:space="0" w:color="auto"/>
                        <w:right w:val="none" w:sz="0" w:space="0" w:color="auto"/>
                      </w:divBdr>
                    </w:div>
                    <w:div w:id="1765296666">
                      <w:marLeft w:val="0"/>
                      <w:marRight w:val="0"/>
                      <w:marTop w:val="0"/>
                      <w:marBottom w:val="0"/>
                      <w:divBdr>
                        <w:top w:val="none" w:sz="0" w:space="0" w:color="auto"/>
                        <w:left w:val="none" w:sz="0" w:space="0" w:color="auto"/>
                        <w:bottom w:val="none" w:sz="0" w:space="0" w:color="auto"/>
                        <w:right w:val="none" w:sz="0" w:space="0" w:color="auto"/>
                      </w:divBdr>
                    </w:div>
                    <w:div w:id="1657031578">
                      <w:marLeft w:val="0"/>
                      <w:marRight w:val="0"/>
                      <w:marTop w:val="0"/>
                      <w:marBottom w:val="0"/>
                      <w:divBdr>
                        <w:top w:val="none" w:sz="0" w:space="0" w:color="auto"/>
                        <w:left w:val="none" w:sz="0" w:space="0" w:color="auto"/>
                        <w:bottom w:val="none" w:sz="0" w:space="0" w:color="auto"/>
                        <w:right w:val="none" w:sz="0" w:space="0" w:color="auto"/>
                      </w:divBdr>
                    </w:div>
                    <w:div w:id="1864054198">
                      <w:marLeft w:val="0"/>
                      <w:marRight w:val="0"/>
                      <w:marTop w:val="0"/>
                      <w:marBottom w:val="0"/>
                      <w:divBdr>
                        <w:top w:val="none" w:sz="0" w:space="0" w:color="auto"/>
                        <w:left w:val="none" w:sz="0" w:space="0" w:color="auto"/>
                        <w:bottom w:val="none" w:sz="0" w:space="0" w:color="auto"/>
                        <w:right w:val="none" w:sz="0" w:space="0" w:color="auto"/>
                      </w:divBdr>
                    </w:div>
                    <w:div w:id="243413730">
                      <w:marLeft w:val="0"/>
                      <w:marRight w:val="0"/>
                      <w:marTop w:val="0"/>
                      <w:marBottom w:val="0"/>
                      <w:divBdr>
                        <w:top w:val="none" w:sz="0" w:space="0" w:color="auto"/>
                        <w:left w:val="none" w:sz="0" w:space="0" w:color="auto"/>
                        <w:bottom w:val="none" w:sz="0" w:space="0" w:color="auto"/>
                        <w:right w:val="none" w:sz="0" w:space="0" w:color="auto"/>
                      </w:divBdr>
                    </w:div>
                    <w:div w:id="428965460">
                      <w:marLeft w:val="0"/>
                      <w:marRight w:val="0"/>
                      <w:marTop w:val="0"/>
                      <w:marBottom w:val="0"/>
                      <w:divBdr>
                        <w:top w:val="none" w:sz="0" w:space="0" w:color="auto"/>
                        <w:left w:val="none" w:sz="0" w:space="0" w:color="auto"/>
                        <w:bottom w:val="none" w:sz="0" w:space="0" w:color="auto"/>
                        <w:right w:val="none" w:sz="0" w:space="0" w:color="auto"/>
                      </w:divBdr>
                    </w:div>
                    <w:div w:id="227572164">
                      <w:marLeft w:val="0"/>
                      <w:marRight w:val="0"/>
                      <w:marTop w:val="0"/>
                      <w:marBottom w:val="0"/>
                      <w:divBdr>
                        <w:top w:val="none" w:sz="0" w:space="0" w:color="auto"/>
                        <w:left w:val="none" w:sz="0" w:space="0" w:color="auto"/>
                        <w:bottom w:val="none" w:sz="0" w:space="0" w:color="auto"/>
                        <w:right w:val="none" w:sz="0" w:space="0" w:color="auto"/>
                      </w:divBdr>
                    </w:div>
                    <w:div w:id="202059917">
                      <w:marLeft w:val="0"/>
                      <w:marRight w:val="0"/>
                      <w:marTop w:val="0"/>
                      <w:marBottom w:val="0"/>
                      <w:divBdr>
                        <w:top w:val="none" w:sz="0" w:space="0" w:color="auto"/>
                        <w:left w:val="none" w:sz="0" w:space="0" w:color="auto"/>
                        <w:bottom w:val="none" w:sz="0" w:space="0" w:color="auto"/>
                        <w:right w:val="none" w:sz="0" w:space="0" w:color="auto"/>
                      </w:divBdr>
                    </w:div>
                    <w:div w:id="920025721">
                      <w:marLeft w:val="0"/>
                      <w:marRight w:val="0"/>
                      <w:marTop w:val="0"/>
                      <w:marBottom w:val="0"/>
                      <w:divBdr>
                        <w:top w:val="none" w:sz="0" w:space="0" w:color="auto"/>
                        <w:left w:val="none" w:sz="0" w:space="0" w:color="auto"/>
                        <w:bottom w:val="none" w:sz="0" w:space="0" w:color="auto"/>
                        <w:right w:val="none" w:sz="0" w:space="0" w:color="auto"/>
                      </w:divBdr>
                    </w:div>
                    <w:div w:id="252669582">
                      <w:marLeft w:val="0"/>
                      <w:marRight w:val="0"/>
                      <w:marTop w:val="0"/>
                      <w:marBottom w:val="0"/>
                      <w:divBdr>
                        <w:top w:val="none" w:sz="0" w:space="0" w:color="auto"/>
                        <w:left w:val="none" w:sz="0" w:space="0" w:color="auto"/>
                        <w:bottom w:val="none" w:sz="0" w:space="0" w:color="auto"/>
                        <w:right w:val="none" w:sz="0" w:space="0" w:color="auto"/>
                      </w:divBdr>
                    </w:div>
                    <w:div w:id="1527408716">
                      <w:marLeft w:val="0"/>
                      <w:marRight w:val="0"/>
                      <w:marTop w:val="0"/>
                      <w:marBottom w:val="0"/>
                      <w:divBdr>
                        <w:top w:val="none" w:sz="0" w:space="0" w:color="auto"/>
                        <w:left w:val="none" w:sz="0" w:space="0" w:color="auto"/>
                        <w:bottom w:val="none" w:sz="0" w:space="0" w:color="auto"/>
                        <w:right w:val="none" w:sz="0" w:space="0" w:color="auto"/>
                      </w:divBdr>
                    </w:div>
                    <w:div w:id="1464957800">
                      <w:marLeft w:val="0"/>
                      <w:marRight w:val="0"/>
                      <w:marTop w:val="0"/>
                      <w:marBottom w:val="0"/>
                      <w:divBdr>
                        <w:top w:val="none" w:sz="0" w:space="0" w:color="auto"/>
                        <w:left w:val="none" w:sz="0" w:space="0" w:color="auto"/>
                        <w:bottom w:val="none" w:sz="0" w:space="0" w:color="auto"/>
                        <w:right w:val="none" w:sz="0" w:space="0" w:color="auto"/>
                      </w:divBdr>
                    </w:div>
                    <w:div w:id="1651056948">
                      <w:marLeft w:val="0"/>
                      <w:marRight w:val="0"/>
                      <w:marTop w:val="0"/>
                      <w:marBottom w:val="0"/>
                      <w:divBdr>
                        <w:top w:val="none" w:sz="0" w:space="0" w:color="auto"/>
                        <w:left w:val="none" w:sz="0" w:space="0" w:color="auto"/>
                        <w:bottom w:val="none" w:sz="0" w:space="0" w:color="auto"/>
                        <w:right w:val="none" w:sz="0" w:space="0" w:color="auto"/>
                      </w:divBdr>
                    </w:div>
                    <w:div w:id="1448235213">
                      <w:marLeft w:val="0"/>
                      <w:marRight w:val="0"/>
                      <w:marTop w:val="0"/>
                      <w:marBottom w:val="0"/>
                      <w:divBdr>
                        <w:top w:val="none" w:sz="0" w:space="0" w:color="auto"/>
                        <w:left w:val="none" w:sz="0" w:space="0" w:color="auto"/>
                        <w:bottom w:val="none" w:sz="0" w:space="0" w:color="auto"/>
                        <w:right w:val="none" w:sz="0" w:space="0" w:color="auto"/>
                      </w:divBdr>
                    </w:div>
                    <w:div w:id="1901937938">
                      <w:marLeft w:val="0"/>
                      <w:marRight w:val="0"/>
                      <w:marTop w:val="0"/>
                      <w:marBottom w:val="0"/>
                      <w:divBdr>
                        <w:top w:val="none" w:sz="0" w:space="0" w:color="auto"/>
                        <w:left w:val="none" w:sz="0" w:space="0" w:color="auto"/>
                        <w:bottom w:val="none" w:sz="0" w:space="0" w:color="auto"/>
                        <w:right w:val="none" w:sz="0" w:space="0" w:color="auto"/>
                      </w:divBdr>
                    </w:div>
                    <w:div w:id="1748648033">
                      <w:marLeft w:val="0"/>
                      <w:marRight w:val="0"/>
                      <w:marTop w:val="0"/>
                      <w:marBottom w:val="0"/>
                      <w:divBdr>
                        <w:top w:val="none" w:sz="0" w:space="0" w:color="auto"/>
                        <w:left w:val="none" w:sz="0" w:space="0" w:color="auto"/>
                        <w:bottom w:val="none" w:sz="0" w:space="0" w:color="auto"/>
                        <w:right w:val="none" w:sz="0" w:space="0" w:color="auto"/>
                      </w:divBdr>
                    </w:div>
                    <w:div w:id="1741245820">
                      <w:marLeft w:val="0"/>
                      <w:marRight w:val="0"/>
                      <w:marTop w:val="0"/>
                      <w:marBottom w:val="0"/>
                      <w:divBdr>
                        <w:top w:val="none" w:sz="0" w:space="0" w:color="auto"/>
                        <w:left w:val="none" w:sz="0" w:space="0" w:color="auto"/>
                        <w:bottom w:val="none" w:sz="0" w:space="0" w:color="auto"/>
                        <w:right w:val="none" w:sz="0" w:space="0" w:color="auto"/>
                      </w:divBdr>
                    </w:div>
                    <w:div w:id="868878438">
                      <w:marLeft w:val="0"/>
                      <w:marRight w:val="0"/>
                      <w:marTop w:val="0"/>
                      <w:marBottom w:val="0"/>
                      <w:divBdr>
                        <w:top w:val="none" w:sz="0" w:space="0" w:color="auto"/>
                        <w:left w:val="none" w:sz="0" w:space="0" w:color="auto"/>
                        <w:bottom w:val="none" w:sz="0" w:space="0" w:color="auto"/>
                        <w:right w:val="none" w:sz="0" w:space="0" w:color="auto"/>
                      </w:divBdr>
                    </w:div>
                    <w:div w:id="685138153">
                      <w:marLeft w:val="0"/>
                      <w:marRight w:val="0"/>
                      <w:marTop w:val="0"/>
                      <w:marBottom w:val="0"/>
                      <w:divBdr>
                        <w:top w:val="none" w:sz="0" w:space="0" w:color="auto"/>
                        <w:left w:val="none" w:sz="0" w:space="0" w:color="auto"/>
                        <w:bottom w:val="none" w:sz="0" w:space="0" w:color="auto"/>
                        <w:right w:val="none" w:sz="0" w:space="0" w:color="auto"/>
                      </w:divBdr>
                    </w:div>
                    <w:div w:id="1956935189">
                      <w:marLeft w:val="0"/>
                      <w:marRight w:val="0"/>
                      <w:marTop w:val="0"/>
                      <w:marBottom w:val="0"/>
                      <w:divBdr>
                        <w:top w:val="none" w:sz="0" w:space="0" w:color="auto"/>
                        <w:left w:val="none" w:sz="0" w:space="0" w:color="auto"/>
                        <w:bottom w:val="none" w:sz="0" w:space="0" w:color="auto"/>
                        <w:right w:val="none" w:sz="0" w:space="0" w:color="auto"/>
                      </w:divBdr>
                    </w:div>
                    <w:div w:id="1067921341">
                      <w:marLeft w:val="0"/>
                      <w:marRight w:val="0"/>
                      <w:marTop w:val="0"/>
                      <w:marBottom w:val="0"/>
                      <w:divBdr>
                        <w:top w:val="none" w:sz="0" w:space="0" w:color="auto"/>
                        <w:left w:val="none" w:sz="0" w:space="0" w:color="auto"/>
                        <w:bottom w:val="none" w:sz="0" w:space="0" w:color="auto"/>
                        <w:right w:val="none" w:sz="0" w:space="0" w:color="auto"/>
                      </w:divBdr>
                    </w:div>
                    <w:div w:id="187053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105/&#38468;&#20214;2-&#24418;&#23457;&#35201;&#27714;_20210510165908.pdf" TargetMode="External"/><Relationship Id="rId13" Type="http://schemas.openxmlformats.org/officeDocument/2006/relationships/hyperlink" Target="https://service.most.gov.cn/u/cms/static/202105/&#38468;&#20214;4-&#8220;&#32435;&#31859;&#21069;&#27839;&#8221;&#37325;&#28857;&#19987;&#39033;2021&#24180;&#24230;&#39033;&#30446;&#30003;&#25253;&#25351;&#21335;_20210510175332.pdf" TargetMode="External"/><Relationship Id="rId18" Type="http://schemas.openxmlformats.org/officeDocument/2006/relationships/hyperlink" Target="https://service.most.gov.cn/u/cms/static/202105/&#38468;&#20214;5-&#19987;&#23478;&#21517;&#21333;_20210510170656.pdf" TargetMode="External"/><Relationship Id="rId26" Type="http://schemas.openxmlformats.org/officeDocument/2006/relationships/hyperlink" Target="https://service.most.gov.cn/u/cms/static/202105/&#38468;&#20214;8-&#24418;&#23457;&#35201;&#27714;_20210510170914.pdf" TargetMode="External"/><Relationship Id="rId3" Type="http://schemas.openxmlformats.org/officeDocument/2006/relationships/webSettings" Target="webSettings.xml"/><Relationship Id="rId21" Type="http://schemas.openxmlformats.org/officeDocument/2006/relationships/hyperlink" Target="https://service.most.gov.cn/u/cms/static/202105/&#38468;&#20214;6-&#19987;&#23478;&#21517;&#21333;_20210510170741.pdf" TargetMode="External"/><Relationship Id="rId7" Type="http://schemas.openxmlformats.org/officeDocument/2006/relationships/hyperlink" Target="https://service.most.gov.cn/u/cms/static/202105/&#38468;&#20214;2-&#8220;&#25968;&#23398;&#21644;&#24212;&#29992;&#30740;&#31350;&#8221;&#37325;&#28857;&#19987;&#39033;2021&#24180;&#24230;&#39033;&#30446;&#30003;&#25253;&#25351;&#21335;&#21644;&#8220;&#25581;&#27036;&#25346;&#24069;&#8221;&#27036;&#21333;_20210510175301.pdf" TargetMode="External"/><Relationship Id="rId12" Type="http://schemas.openxmlformats.org/officeDocument/2006/relationships/hyperlink" Target="https://service.most.gov.cn/u/cms/static/202105/&#38468;&#20214;3-&#19987;&#23478;&#21517;&#21333;_20210510170410.pdf" TargetMode="External"/><Relationship Id="rId17" Type="http://schemas.openxmlformats.org/officeDocument/2006/relationships/hyperlink" Target="https://service.most.gov.cn/u/cms/static/202105/&#38468;&#20214;5-&#24418;&#23457;&#35201;&#27714;_20210510170556.pdf" TargetMode="External"/><Relationship Id="rId25" Type="http://schemas.openxmlformats.org/officeDocument/2006/relationships/hyperlink" Target="https://service.most.gov.cn/u/cms/static/202105/&#38468;&#20214;8-&#8220;&#24037;&#31243;&#31185;&#23398;&#19982;&#32508;&#21512;&#20132;&#21449;&#8221;&#37325;&#28857;&#19987;&#39033;2021&#24180;&#24230;&#39033;&#30446;&#30003;&#25253;&#25351;&#21335;_20210510175536.pdf" TargetMode="External"/><Relationship Id="rId2" Type="http://schemas.openxmlformats.org/officeDocument/2006/relationships/settings" Target="settings.xml"/><Relationship Id="rId16" Type="http://schemas.openxmlformats.org/officeDocument/2006/relationships/hyperlink" Target="https://service.most.gov.cn/u/cms/static/202105/&#38468;&#20214;5-&#8220;&#29983;&#29289;&#22823;&#20998;&#23376;&#19982;&#24494;&#29983;&#29289;&#32452;&#8221;&#37325;&#28857;&#19987;&#39033;2021&#24180;&#24230;&#39033;&#30446;&#30003;&#25253;&#25351;&#21335;_20210510175347.pdf" TargetMode="External"/><Relationship Id="rId20" Type="http://schemas.openxmlformats.org/officeDocument/2006/relationships/hyperlink" Target="https://service.most.gov.cn/u/cms/static/202105/&#38468;&#20214;6-&#24418;&#23457;&#35201;&#27714;_20210510170727.pdf" TargetMode="External"/><Relationship Id="rId29" Type="http://schemas.openxmlformats.org/officeDocument/2006/relationships/hyperlink" Target="https://service.most.gov.cn/u/cms/static/202105/&#38468;&#20214;9-&#24418;&#23457;&#35201;&#27714;_20210510171011.pdf" TargetMode="External"/><Relationship Id="rId1" Type="http://schemas.openxmlformats.org/officeDocument/2006/relationships/styles" Target="styles.xml"/><Relationship Id="rId6" Type="http://schemas.openxmlformats.org/officeDocument/2006/relationships/hyperlink" Target="https://service.most.gov.cn/u/cms/static/202105/&#38468;&#20214;1-&#28207;&#28595;&#21517;&#21333;_20210510165703.pdf" TargetMode="External"/><Relationship Id="rId11" Type="http://schemas.openxmlformats.org/officeDocument/2006/relationships/hyperlink" Target="https://service.most.gov.cn/u/cms/static/202105/&#38468;&#20214;3-&#24418;&#23457;&#35201;&#27714;_20210510201057.pdf" TargetMode="External"/><Relationship Id="rId24" Type="http://schemas.openxmlformats.org/officeDocument/2006/relationships/hyperlink" Target="https://service.most.gov.cn/u/cms/static/202105/&#38468;&#20214;7-&#19987;&#23478;&#21517;&#21333;_20210510170836.pdf"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service.most.gov.cn/u/cms/static/202105/&#38468;&#20214;4-&#19987;&#23478;&#21517;&#21333;_20210510170512.pdf" TargetMode="External"/><Relationship Id="rId23" Type="http://schemas.openxmlformats.org/officeDocument/2006/relationships/hyperlink" Target="https://service.most.gov.cn/u/cms/static/202105/&#38468;&#20214;7-&#24418;&#23457;&#35201;&#27714;_20210510210537.pdf" TargetMode="External"/><Relationship Id="rId28" Type="http://schemas.openxmlformats.org/officeDocument/2006/relationships/hyperlink" Target="https://service.most.gov.cn/u/cms/static/202105/&#38468;&#20214;9-&#8220;&#22823;&#31185;&#23398;&#35013;&#32622;&#21069;&#27839;&#30740;&#31350;&#8221;&#37325;&#28857;&#19987;&#39033;2021&#24180;&#24230;&#39033;&#30446;&#30003;&#25253;&#25351;&#21335;_20210510175550.pdf" TargetMode="External"/><Relationship Id="rId10" Type="http://schemas.openxmlformats.org/officeDocument/2006/relationships/hyperlink" Target="https://service.most.gov.cn/u/cms/static/202105/&#38468;&#20214;3-&#24178;&#32454;&#32990;&#30740;&#31350;&#19982;&#22120;&#23448;&#20462;&#22797;&#8221;&#37325;&#28857;&#19987;&#39033;2021&#24180;&#24230;&#39033;&#30446;&#30003;&#25253;&#25351;&#21335;_20210510175318.pdf" TargetMode="External"/><Relationship Id="rId19" Type="http://schemas.openxmlformats.org/officeDocument/2006/relationships/hyperlink" Target="https://service.most.gov.cn/u/cms/static/202105/&#38468;&#20214;6-&#8220;&#29289;&#24577;&#35843;&#25511;&#8221;&#37325;&#28857;&#19987;&#39033;2021&#24180;&#24230;&#39033;&#30446;&#30003;&#25253;&#25351;&#21335;_20210510175407.pdf"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ervice.most.gov.cn/u/cms/static/202105/&#38468;&#20214;2-&#19987;&#23478;&#21517;&#21333;_20210510165923.pdf" TargetMode="External"/><Relationship Id="rId14" Type="http://schemas.openxmlformats.org/officeDocument/2006/relationships/hyperlink" Target="https://service.most.gov.cn/u/cms/static/202105/&#38468;&#20214;4-&#24418;&#23457;&#35201;&#27714;_20210510170458.pdf" TargetMode="External"/><Relationship Id="rId22" Type="http://schemas.openxmlformats.org/officeDocument/2006/relationships/hyperlink" Target="https://service.most.gov.cn/u/cms/static/202105/&#38468;&#20214;7-&#8220;&#20652;&#21270;&#31185;&#23398;&#8221;&#37325;&#28857;&#19987;&#39033;2021&#24180;&#24230;&#39033;&#30446;&#30003;&#25253;&#25351;&#21335;_20210510175521.pdf" TargetMode="External"/><Relationship Id="rId27" Type="http://schemas.openxmlformats.org/officeDocument/2006/relationships/hyperlink" Target="https://service.most.gov.cn/u/cms/static/202105/&#38468;&#20214;8-&#19987;&#23478;&#21517;&#21333;_20210510170929.pdf" TargetMode="External"/><Relationship Id="rId30" Type="http://schemas.openxmlformats.org/officeDocument/2006/relationships/hyperlink" Target="https://service.most.gov.cn/u/cms/static/202105/&#38468;&#20214;9-&#19987;&#23478;&#21517;&#21333;_2021051017103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1041</Words>
  <Characters>5935</Characters>
  <Application>Microsoft Office Word</Application>
  <DocSecurity>0</DocSecurity>
  <Lines>49</Lines>
  <Paragraphs>13</Paragraphs>
  <ScaleCrop>false</ScaleCrop>
  <Company/>
  <LinksUpToDate>false</LinksUpToDate>
  <CharactersWithSpaces>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dell03</dc:creator>
  <cp:keywords/>
  <dc:description/>
  <cp:lastModifiedBy>陈卫锋</cp:lastModifiedBy>
  <cp:revision>3</cp:revision>
  <dcterms:created xsi:type="dcterms:W3CDTF">2021-05-11T09:04:00Z</dcterms:created>
  <dcterms:modified xsi:type="dcterms:W3CDTF">2021-05-11T09:24:00Z</dcterms:modified>
</cp:coreProperties>
</file>